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BDF1F" w14:textId="77777777" w:rsidR="007B1B52" w:rsidRDefault="007B1B52" w:rsidP="002B12E4">
      <w:pPr>
        <w:spacing w:after="0" w:line="240" w:lineRule="auto"/>
        <w:jc w:val="center"/>
        <w:rPr>
          <w:rFonts w:ascii="Century Gothic" w:eastAsia="Times New Roman" w:hAnsi="Century Gothic" w:cs="Times New Roman"/>
          <w:b/>
          <w:bCs/>
          <w:sz w:val="32"/>
          <w:szCs w:val="32"/>
        </w:rPr>
      </w:pPr>
    </w:p>
    <w:p w14:paraId="6238D05B" w14:textId="77777777" w:rsidR="007B1B52" w:rsidRDefault="007B1B52" w:rsidP="007B1B52">
      <w:pPr>
        <w:pStyle w:val="NormalWeb"/>
        <w:jc w:val="center"/>
      </w:pPr>
      <w:r>
        <w:rPr>
          <w:noProof/>
        </w:rPr>
        <w:drawing>
          <wp:inline distT="0" distB="0" distL="0" distR="0" wp14:anchorId="389E1F8E" wp14:editId="5C0F971E">
            <wp:extent cx="1771650" cy="17716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14:paraId="3D4F936B" w14:textId="67F768AD" w:rsidR="002B12E4" w:rsidRPr="002B12E4" w:rsidRDefault="002B12E4" w:rsidP="007B1B52">
      <w:pPr>
        <w:spacing w:after="0" w:line="240" w:lineRule="auto"/>
        <w:ind w:left="5040" w:firstLine="720"/>
        <w:rPr>
          <w:rFonts w:ascii="Century Gothic" w:eastAsia="Times New Roman" w:hAnsi="Century Gothic" w:cs="Times New Roman"/>
          <w:b/>
          <w:bCs/>
          <w:sz w:val="32"/>
          <w:szCs w:val="32"/>
        </w:rPr>
      </w:pPr>
      <w:r w:rsidRPr="002B12E4">
        <w:rPr>
          <w:rFonts w:ascii="Century Gothic" w:eastAsia="Times New Roman" w:hAnsi="Century Gothic" w:cs="Times New Roman"/>
          <w:b/>
          <w:bCs/>
          <w:sz w:val="32"/>
          <w:szCs w:val="32"/>
        </w:rPr>
        <w:t>DERMAL FILLER POST- TREATMENT INSTRUCTIONS</w:t>
      </w:r>
    </w:p>
    <w:p w14:paraId="30D7449E" w14:textId="7DE20713" w:rsidR="002B12E4" w:rsidRDefault="002B12E4" w:rsidP="002B12E4">
      <w:pPr>
        <w:widowControl w:val="0"/>
        <w:adjustRightInd w:val="0"/>
        <w:spacing w:after="0" w:line="360" w:lineRule="atLeast"/>
        <w:jc w:val="center"/>
        <w:textAlignment w:val="baseline"/>
        <w:rPr>
          <w:rFonts w:ascii="Century Gothic" w:eastAsia="Times New Roman" w:hAnsi="Century Gothic" w:cs="Times New Roman"/>
          <w:sz w:val="24"/>
          <w:szCs w:val="24"/>
        </w:rPr>
      </w:pPr>
    </w:p>
    <w:p w14:paraId="6336623B" w14:textId="043D7D3E" w:rsidR="002B12E4" w:rsidRDefault="002B12E4" w:rsidP="002B12E4">
      <w:pPr>
        <w:widowControl w:val="0"/>
        <w:adjustRightInd w:val="0"/>
        <w:spacing w:after="0" w:line="360" w:lineRule="atLeast"/>
        <w:jc w:val="center"/>
        <w:textAlignment w:val="baseline"/>
        <w:rPr>
          <w:rFonts w:ascii="Century Gothic" w:eastAsia="Times New Roman" w:hAnsi="Century Gothic" w:cs="Times New Roman"/>
          <w:sz w:val="24"/>
          <w:szCs w:val="24"/>
        </w:rPr>
      </w:pPr>
    </w:p>
    <w:p w14:paraId="45FA7948" w14:textId="77777777" w:rsidR="002B12E4" w:rsidRPr="002B12E4" w:rsidRDefault="002B12E4" w:rsidP="002B12E4">
      <w:pPr>
        <w:widowControl w:val="0"/>
        <w:adjustRightInd w:val="0"/>
        <w:spacing w:after="0" w:line="360" w:lineRule="atLeast"/>
        <w:jc w:val="center"/>
        <w:textAlignment w:val="baseline"/>
        <w:rPr>
          <w:rFonts w:ascii="Century Gothic" w:eastAsia="Times New Roman" w:hAnsi="Century Gothic" w:cs="Times New Roman"/>
          <w:sz w:val="24"/>
          <w:szCs w:val="24"/>
        </w:rPr>
      </w:pPr>
    </w:p>
    <w:p w14:paraId="4D702595" w14:textId="77777777" w:rsidR="002B12E4" w:rsidRPr="002B12E4" w:rsidRDefault="002B12E4" w:rsidP="002B12E4">
      <w:pPr>
        <w:widowControl w:val="0"/>
        <w:adjustRightInd w:val="0"/>
        <w:spacing w:after="0" w:line="360" w:lineRule="atLeast"/>
        <w:jc w:val="both"/>
        <w:textAlignment w:val="baseline"/>
        <w:rPr>
          <w:rFonts w:ascii="Century Gothic" w:eastAsia="Times New Roman" w:hAnsi="Century Gothic" w:cs="Times New Roman"/>
          <w:sz w:val="24"/>
          <w:szCs w:val="24"/>
        </w:rPr>
      </w:pPr>
      <w:r w:rsidRPr="002B12E4">
        <w:rPr>
          <w:rFonts w:ascii="Century Gothic" w:eastAsia="Times New Roman" w:hAnsi="Century Gothic" w:cs="Times New Roman"/>
          <w:b/>
          <w:bCs/>
          <w:sz w:val="28"/>
          <w:szCs w:val="28"/>
          <w:u w:val="single"/>
        </w:rPr>
        <w:t>DO NOT</w:t>
      </w:r>
      <w:r w:rsidRPr="002B12E4">
        <w:rPr>
          <w:rFonts w:ascii="Century Gothic" w:eastAsia="Times New Roman" w:hAnsi="Century Gothic" w:cs="Times New Roman"/>
          <w:sz w:val="28"/>
          <w:szCs w:val="28"/>
        </w:rPr>
        <w:t xml:space="preserve">:  </w:t>
      </w:r>
      <w:r w:rsidRPr="002B12E4">
        <w:rPr>
          <w:rFonts w:ascii="Century Gothic" w:eastAsia="Times New Roman" w:hAnsi="Century Gothic" w:cs="Times New Roman"/>
          <w:sz w:val="24"/>
          <w:szCs w:val="24"/>
        </w:rPr>
        <w:t>touch, press, rub or manipulate the implanted areas for the rest of the day after treatment.  Avoid kissing, puckering and sucking movements for the rest of the day as these motor movements can undesirably displace the implanted dermal filler material. You can cause irritation, sores, and/or problems, and possible scarring if you do.</w:t>
      </w:r>
    </w:p>
    <w:p w14:paraId="625EAA35" w14:textId="77777777" w:rsidR="002B12E4" w:rsidRPr="002B12E4" w:rsidRDefault="002B12E4" w:rsidP="002B12E4">
      <w:pPr>
        <w:widowControl w:val="0"/>
        <w:adjustRightInd w:val="0"/>
        <w:spacing w:after="0" w:line="360" w:lineRule="atLeast"/>
        <w:jc w:val="both"/>
        <w:textAlignment w:val="baseline"/>
        <w:rPr>
          <w:rFonts w:ascii="Century Gothic" w:eastAsia="Times New Roman" w:hAnsi="Century Gothic" w:cs="Times New Roman"/>
          <w:sz w:val="24"/>
          <w:szCs w:val="24"/>
        </w:rPr>
      </w:pPr>
    </w:p>
    <w:p w14:paraId="64B48E5D" w14:textId="69A7E2A0" w:rsidR="002B12E4" w:rsidRPr="002B12E4" w:rsidRDefault="002B12E4" w:rsidP="002B12E4">
      <w:pPr>
        <w:widowControl w:val="0"/>
        <w:adjustRightInd w:val="0"/>
        <w:spacing w:after="0" w:line="360" w:lineRule="atLeast"/>
        <w:jc w:val="both"/>
        <w:textAlignment w:val="baseline"/>
        <w:rPr>
          <w:rFonts w:ascii="Century Gothic" w:eastAsia="Times New Roman" w:hAnsi="Century Gothic" w:cs="Times New Roman"/>
          <w:sz w:val="24"/>
          <w:szCs w:val="24"/>
        </w:rPr>
      </w:pPr>
      <w:r w:rsidRPr="002B12E4">
        <w:rPr>
          <w:rFonts w:ascii="Century Gothic" w:eastAsia="Times New Roman" w:hAnsi="Century Gothic" w:cs="Times New Roman"/>
          <w:b/>
          <w:bCs/>
          <w:sz w:val="28"/>
          <w:szCs w:val="28"/>
          <w:u w:val="single"/>
        </w:rPr>
        <w:t>AVOID</w:t>
      </w:r>
      <w:r w:rsidRPr="002B12E4">
        <w:rPr>
          <w:rFonts w:ascii="Century Gothic" w:eastAsia="Times New Roman" w:hAnsi="Century Gothic" w:cs="Times New Roman"/>
          <w:sz w:val="24"/>
          <w:szCs w:val="24"/>
        </w:rPr>
        <w:t xml:space="preserve">: </w:t>
      </w:r>
      <w:r w:rsidR="00E661F4">
        <w:rPr>
          <w:rFonts w:ascii="Century Gothic" w:eastAsia="Times New Roman" w:hAnsi="Century Gothic" w:cs="Times New Roman"/>
          <w:sz w:val="24"/>
          <w:szCs w:val="24"/>
        </w:rPr>
        <w:t xml:space="preserve">No blood thinners, </w:t>
      </w:r>
      <w:r w:rsidRPr="002B12E4">
        <w:rPr>
          <w:rFonts w:ascii="Century Gothic" w:eastAsia="Times New Roman" w:hAnsi="Century Gothic" w:cs="Times New Roman"/>
          <w:sz w:val="24"/>
          <w:szCs w:val="24"/>
        </w:rPr>
        <w:t>Aspirin, Motrin, Gingko Biloba, Garlic,</w:t>
      </w:r>
      <w:r w:rsidR="00E661F4">
        <w:rPr>
          <w:rFonts w:ascii="Century Gothic" w:eastAsia="Times New Roman" w:hAnsi="Century Gothic" w:cs="Times New Roman"/>
          <w:sz w:val="24"/>
          <w:szCs w:val="24"/>
        </w:rPr>
        <w:t xml:space="preserve"> Fish Oil</w:t>
      </w:r>
      <w:r w:rsidRPr="002B12E4">
        <w:rPr>
          <w:rFonts w:ascii="Century Gothic" w:eastAsia="Times New Roman" w:hAnsi="Century Gothic" w:cs="Times New Roman"/>
          <w:sz w:val="24"/>
          <w:szCs w:val="24"/>
        </w:rPr>
        <w:t xml:space="preserve"> Flax Oil, Cod Liver Oil, Vitamin A., Vitamin E, or other essential fatty acids at least 3 days after treatment.</w:t>
      </w:r>
    </w:p>
    <w:p w14:paraId="7DC68130" w14:textId="77777777" w:rsidR="002B12E4" w:rsidRPr="002B12E4" w:rsidRDefault="002B12E4" w:rsidP="002B12E4">
      <w:pPr>
        <w:widowControl w:val="0"/>
        <w:adjustRightInd w:val="0"/>
        <w:spacing w:after="0" w:line="360" w:lineRule="atLeast"/>
        <w:jc w:val="both"/>
        <w:textAlignment w:val="baseline"/>
        <w:rPr>
          <w:rFonts w:ascii="Century Gothic" w:eastAsia="Times New Roman" w:hAnsi="Century Gothic" w:cs="Times New Roman"/>
          <w:sz w:val="24"/>
          <w:szCs w:val="24"/>
        </w:rPr>
      </w:pPr>
    </w:p>
    <w:p w14:paraId="435714DC" w14:textId="77777777" w:rsidR="002B12E4" w:rsidRPr="002B12E4" w:rsidRDefault="002B12E4" w:rsidP="002B12E4">
      <w:pPr>
        <w:widowControl w:val="0"/>
        <w:adjustRightInd w:val="0"/>
        <w:spacing w:after="0" w:line="360" w:lineRule="atLeast"/>
        <w:jc w:val="both"/>
        <w:textAlignment w:val="baseline"/>
        <w:rPr>
          <w:rFonts w:ascii="Century Gothic" w:eastAsia="Times New Roman" w:hAnsi="Century Gothic" w:cs="Times New Roman"/>
          <w:sz w:val="24"/>
          <w:szCs w:val="24"/>
        </w:rPr>
      </w:pPr>
      <w:r w:rsidRPr="002B12E4">
        <w:rPr>
          <w:rFonts w:ascii="Century Gothic" w:eastAsia="Times New Roman" w:hAnsi="Century Gothic" w:cs="Times New Roman"/>
          <w:b/>
          <w:bCs/>
          <w:sz w:val="28"/>
          <w:szCs w:val="28"/>
          <w:u w:val="single"/>
        </w:rPr>
        <w:t>AVOID</w:t>
      </w:r>
      <w:r w:rsidRPr="002B12E4">
        <w:rPr>
          <w:rFonts w:ascii="Century Gothic" w:eastAsia="Times New Roman" w:hAnsi="Century Gothic" w:cs="Times New Roman"/>
          <w:sz w:val="24"/>
          <w:szCs w:val="24"/>
        </w:rPr>
        <w:t>:  Alcohol, caffeine, niacin supplement, high-sodium foods, high sugar foods, refined carbohydrates (you may eat fruit), spicy foods, and cigarettes 24-48 hours after your treatment.</w:t>
      </w:r>
    </w:p>
    <w:p w14:paraId="7EC810AA" w14:textId="77777777" w:rsidR="002B12E4" w:rsidRPr="002B12E4" w:rsidRDefault="002B12E4" w:rsidP="002B12E4">
      <w:pPr>
        <w:widowControl w:val="0"/>
        <w:adjustRightInd w:val="0"/>
        <w:spacing w:after="0" w:line="360" w:lineRule="atLeast"/>
        <w:jc w:val="both"/>
        <w:textAlignment w:val="baseline"/>
        <w:rPr>
          <w:rFonts w:ascii="Century Gothic" w:eastAsia="Times New Roman" w:hAnsi="Century Gothic" w:cs="Times New Roman"/>
          <w:sz w:val="24"/>
          <w:szCs w:val="24"/>
        </w:rPr>
      </w:pPr>
    </w:p>
    <w:p w14:paraId="5C34344E" w14:textId="77777777" w:rsidR="002B12E4" w:rsidRPr="002B12E4" w:rsidRDefault="002B12E4" w:rsidP="002B12E4">
      <w:pPr>
        <w:widowControl w:val="0"/>
        <w:adjustRightInd w:val="0"/>
        <w:spacing w:after="0" w:line="360" w:lineRule="atLeast"/>
        <w:jc w:val="both"/>
        <w:textAlignment w:val="baseline"/>
        <w:rPr>
          <w:rFonts w:ascii="Century Gothic" w:eastAsia="Times New Roman" w:hAnsi="Century Gothic" w:cs="Times New Roman"/>
          <w:sz w:val="24"/>
          <w:szCs w:val="24"/>
        </w:rPr>
      </w:pPr>
      <w:r w:rsidRPr="002B12E4">
        <w:rPr>
          <w:rFonts w:ascii="Century Gothic" w:eastAsia="Times New Roman" w:hAnsi="Century Gothic" w:cs="Times New Roman"/>
          <w:b/>
          <w:bCs/>
          <w:sz w:val="28"/>
          <w:szCs w:val="28"/>
          <w:u w:val="single"/>
        </w:rPr>
        <w:t>AVOID</w:t>
      </w:r>
      <w:r w:rsidRPr="002B12E4">
        <w:rPr>
          <w:rFonts w:ascii="Century Gothic" w:eastAsia="Times New Roman" w:hAnsi="Century Gothic" w:cs="Times New Roman"/>
          <w:sz w:val="24"/>
          <w:szCs w:val="24"/>
        </w:rPr>
        <w:t>:  Vigorous exercise and sun and heat exposure for 3 days after treatment.</w:t>
      </w:r>
    </w:p>
    <w:p w14:paraId="59C77990" w14:textId="77777777" w:rsidR="002B12E4" w:rsidRPr="002B12E4" w:rsidRDefault="002B12E4" w:rsidP="002B12E4">
      <w:pPr>
        <w:widowControl w:val="0"/>
        <w:adjustRightInd w:val="0"/>
        <w:spacing w:after="0" w:line="360" w:lineRule="atLeast"/>
        <w:jc w:val="both"/>
        <w:textAlignment w:val="baseline"/>
        <w:rPr>
          <w:rFonts w:ascii="Century Gothic" w:eastAsia="Times New Roman" w:hAnsi="Century Gothic" w:cs="Times New Roman"/>
          <w:sz w:val="24"/>
          <w:szCs w:val="24"/>
        </w:rPr>
      </w:pPr>
    </w:p>
    <w:p w14:paraId="548F725C" w14:textId="77777777" w:rsidR="002B12E4" w:rsidRPr="002B12E4" w:rsidRDefault="002B12E4" w:rsidP="002B12E4">
      <w:pPr>
        <w:widowControl w:val="0"/>
        <w:adjustRightInd w:val="0"/>
        <w:spacing w:after="0" w:line="360" w:lineRule="atLeast"/>
        <w:jc w:val="both"/>
        <w:textAlignment w:val="baseline"/>
        <w:rPr>
          <w:rFonts w:ascii="Century Gothic" w:eastAsia="Times New Roman" w:hAnsi="Century Gothic" w:cs="Times New Roman"/>
          <w:sz w:val="24"/>
          <w:szCs w:val="24"/>
        </w:rPr>
      </w:pPr>
      <w:r w:rsidRPr="002B12E4">
        <w:rPr>
          <w:rFonts w:ascii="Century Gothic" w:eastAsia="Times New Roman" w:hAnsi="Century Gothic" w:cs="Times New Roman"/>
          <w:b/>
          <w:bCs/>
          <w:sz w:val="28"/>
          <w:szCs w:val="28"/>
          <w:u w:val="single"/>
        </w:rPr>
        <w:t>DISCONTINUE</w:t>
      </w:r>
      <w:r w:rsidRPr="002B12E4">
        <w:rPr>
          <w:rFonts w:ascii="Century Gothic" w:eastAsia="Times New Roman" w:hAnsi="Century Gothic" w:cs="Times New Roman"/>
          <w:sz w:val="24"/>
          <w:szCs w:val="24"/>
        </w:rPr>
        <w:t>:  Retin 2 days after treatment. It is best to wear no makeup or lipstick until the next day.  Earlier use can cause pustules.</w:t>
      </w:r>
    </w:p>
    <w:p w14:paraId="1E232697" w14:textId="77777777" w:rsidR="002B12E4" w:rsidRPr="002B12E4" w:rsidRDefault="002B12E4" w:rsidP="002B12E4">
      <w:pPr>
        <w:widowControl w:val="0"/>
        <w:adjustRightInd w:val="0"/>
        <w:spacing w:after="0" w:line="360" w:lineRule="atLeast"/>
        <w:jc w:val="both"/>
        <w:textAlignment w:val="baseline"/>
        <w:rPr>
          <w:rFonts w:ascii="Century Gothic" w:eastAsia="Times New Roman" w:hAnsi="Century Gothic" w:cs="Times New Roman"/>
          <w:sz w:val="24"/>
          <w:szCs w:val="24"/>
        </w:rPr>
      </w:pPr>
    </w:p>
    <w:p w14:paraId="458C294D" w14:textId="77777777" w:rsidR="002B12E4" w:rsidRPr="002B12E4" w:rsidRDefault="002B12E4" w:rsidP="002B12E4">
      <w:pPr>
        <w:pStyle w:val="ListParagraph"/>
        <w:widowControl w:val="0"/>
        <w:numPr>
          <w:ilvl w:val="0"/>
          <w:numId w:val="1"/>
        </w:numPr>
        <w:adjustRightInd w:val="0"/>
        <w:spacing w:after="0" w:line="360" w:lineRule="atLeast"/>
        <w:jc w:val="both"/>
        <w:textAlignment w:val="baseline"/>
        <w:rPr>
          <w:rFonts w:ascii="Century Gothic" w:eastAsia="Times New Roman" w:hAnsi="Century Gothic" w:cs="Times New Roman"/>
          <w:i/>
          <w:iCs/>
          <w:sz w:val="24"/>
          <w:szCs w:val="24"/>
        </w:rPr>
      </w:pPr>
      <w:r w:rsidRPr="002B12E4">
        <w:rPr>
          <w:rFonts w:ascii="Century Gothic" w:eastAsia="Times New Roman" w:hAnsi="Century Gothic" w:cs="Times New Roman"/>
          <w:i/>
          <w:iCs/>
          <w:sz w:val="24"/>
          <w:szCs w:val="24"/>
        </w:rPr>
        <w:t>One side may heal faster than the other side.</w:t>
      </w:r>
    </w:p>
    <w:p w14:paraId="2D193C86" w14:textId="77777777" w:rsidR="002B12E4" w:rsidRPr="002B12E4" w:rsidRDefault="002B12E4" w:rsidP="002B12E4">
      <w:pPr>
        <w:widowControl w:val="0"/>
        <w:adjustRightInd w:val="0"/>
        <w:spacing w:after="0" w:line="360" w:lineRule="atLeast"/>
        <w:jc w:val="both"/>
        <w:textAlignment w:val="baseline"/>
        <w:rPr>
          <w:rFonts w:ascii="Century Gothic" w:eastAsia="Times New Roman" w:hAnsi="Century Gothic" w:cs="Times New Roman"/>
          <w:sz w:val="24"/>
          <w:szCs w:val="24"/>
        </w:rPr>
      </w:pPr>
    </w:p>
    <w:p w14:paraId="3C33BA72" w14:textId="77777777" w:rsidR="002B12E4" w:rsidRPr="002B12E4" w:rsidRDefault="002B12E4" w:rsidP="002B12E4">
      <w:pPr>
        <w:pStyle w:val="ListParagraph"/>
        <w:widowControl w:val="0"/>
        <w:numPr>
          <w:ilvl w:val="0"/>
          <w:numId w:val="1"/>
        </w:numPr>
        <w:adjustRightInd w:val="0"/>
        <w:spacing w:after="0" w:line="360" w:lineRule="atLeast"/>
        <w:jc w:val="both"/>
        <w:textAlignment w:val="baseline"/>
        <w:rPr>
          <w:rFonts w:ascii="Century Gothic" w:eastAsia="Times New Roman" w:hAnsi="Century Gothic" w:cs="Times New Roman"/>
          <w:sz w:val="24"/>
          <w:szCs w:val="24"/>
        </w:rPr>
      </w:pPr>
      <w:r w:rsidRPr="002B12E4">
        <w:rPr>
          <w:rFonts w:ascii="Century Gothic" w:eastAsia="Times New Roman" w:hAnsi="Century Gothic" w:cs="Times New Roman"/>
          <w:sz w:val="24"/>
          <w:szCs w:val="24"/>
        </w:rPr>
        <w:t>You can expect some bruising and swelling around the areas that were injected.  Apply ice for the first hour after treatment for ten minutes on and ten minutes off.</w:t>
      </w:r>
    </w:p>
    <w:p w14:paraId="2784721F" w14:textId="77777777" w:rsidR="002B12E4" w:rsidRPr="002B12E4" w:rsidRDefault="002B12E4" w:rsidP="002B12E4">
      <w:pPr>
        <w:widowControl w:val="0"/>
        <w:adjustRightInd w:val="0"/>
        <w:spacing w:after="0" w:line="360" w:lineRule="atLeast"/>
        <w:jc w:val="both"/>
        <w:textAlignment w:val="baseline"/>
        <w:rPr>
          <w:rFonts w:ascii="Century Gothic" w:eastAsia="Times New Roman" w:hAnsi="Century Gothic" w:cs="Times New Roman"/>
          <w:sz w:val="24"/>
          <w:szCs w:val="24"/>
        </w:rPr>
      </w:pPr>
    </w:p>
    <w:p w14:paraId="1F1AC669" w14:textId="77777777" w:rsidR="002B12E4" w:rsidRPr="002B12E4" w:rsidRDefault="002B12E4" w:rsidP="002B12E4">
      <w:pPr>
        <w:pStyle w:val="ListParagraph"/>
        <w:widowControl w:val="0"/>
        <w:numPr>
          <w:ilvl w:val="0"/>
          <w:numId w:val="1"/>
        </w:numPr>
        <w:adjustRightInd w:val="0"/>
        <w:spacing w:after="0" w:line="360" w:lineRule="atLeast"/>
        <w:jc w:val="both"/>
        <w:textAlignment w:val="baseline"/>
        <w:rPr>
          <w:rFonts w:ascii="Century Gothic" w:eastAsia="Times New Roman" w:hAnsi="Century Gothic" w:cs="Times New Roman"/>
          <w:sz w:val="24"/>
          <w:szCs w:val="24"/>
        </w:rPr>
      </w:pPr>
      <w:r w:rsidRPr="002B12E4">
        <w:rPr>
          <w:rFonts w:ascii="Century Gothic" w:eastAsia="Times New Roman" w:hAnsi="Century Gothic" w:cs="Times New Roman"/>
          <w:sz w:val="24"/>
          <w:szCs w:val="24"/>
        </w:rPr>
        <w:t>You must wait 2 weeks before any enhancements.</w:t>
      </w:r>
    </w:p>
    <w:p w14:paraId="613A77FE" w14:textId="76C11400" w:rsidR="002B12E4" w:rsidRDefault="002B12E4" w:rsidP="002B12E4">
      <w:pPr>
        <w:widowControl w:val="0"/>
        <w:adjustRightInd w:val="0"/>
        <w:spacing w:after="0" w:line="360" w:lineRule="atLeast"/>
        <w:jc w:val="both"/>
        <w:textAlignment w:val="baseline"/>
        <w:rPr>
          <w:rFonts w:ascii="Century Gothic" w:eastAsia="Times New Roman" w:hAnsi="Century Gothic" w:cs="Times New Roman"/>
          <w:sz w:val="24"/>
          <w:szCs w:val="24"/>
        </w:rPr>
      </w:pPr>
    </w:p>
    <w:p w14:paraId="682948D9" w14:textId="77777777" w:rsidR="002B12E4" w:rsidRPr="002B12E4" w:rsidRDefault="002B12E4" w:rsidP="002B12E4">
      <w:pPr>
        <w:widowControl w:val="0"/>
        <w:adjustRightInd w:val="0"/>
        <w:spacing w:after="0" w:line="360" w:lineRule="atLeast"/>
        <w:jc w:val="both"/>
        <w:textAlignment w:val="baseline"/>
        <w:rPr>
          <w:rFonts w:ascii="Century Gothic" w:eastAsia="Times New Roman" w:hAnsi="Century Gothic" w:cs="Times New Roman"/>
          <w:sz w:val="24"/>
          <w:szCs w:val="24"/>
        </w:rPr>
      </w:pPr>
    </w:p>
    <w:p w14:paraId="1B1A40EA" w14:textId="77777777" w:rsidR="002B12E4" w:rsidRPr="002B12E4" w:rsidRDefault="002B12E4" w:rsidP="002B12E4">
      <w:pPr>
        <w:widowControl w:val="0"/>
        <w:adjustRightInd w:val="0"/>
        <w:spacing w:after="0" w:line="360" w:lineRule="atLeast"/>
        <w:jc w:val="both"/>
        <w:textAlignment w:val="baseline"/>
        <w:rPr>
          <w:rFonts w:ascii="Century Gothic" w:eastAsia="Times New Roman" w:hAnsi="Century Gothic" w:cs="Times New Roman"/>
          <w:b/>
          <w:bCs/>
        </w:rPr>
      </w:pPr>
      <w:r w:rsidRPr="002B12E4">
        <w:rPr>
          <w:rFonts w:ascii="Century Gothic" w:eastAsia="Times New Roman" w:hAnsi="Century Gothic" w:cs="Times New Roman"/>
          <w:b/>
          <w:bCs/>
        </w:rPr>
        <w:t xml:space="preserve">***Please report any redness, blisters, or itching immediately if it occurs after </w:t>
      </w:r>
      <w:proofErr w:type="gramStart"/>
      <w:r w:rsidRPr="002B12E4">
        <w:rPr>
          <w:rFonts w:ascii="Century Gothic" w:eastAsia="Times New Roman" w:hAnsi="Century Gothic" w:cs="Times New Roman"/>
          <w:b/>
          <w:bCs/>
        </w:rPr>
        <w:t>treatment.*</w:t>
      </w:r>
      <w:proofErr w:type="gramEnd"/>
      <w:r w:rsidRPr="002B12E4">
        <w:rPr>
          <w:rFonts w:ascii="Century Gothic" w:eastAsia="Times New Roman" w:hAnsi="Century Gothic" w:cs="Times New Roman"/>
          <w:b/>
          <w:bCs/>
        </w:rPr>
        <w:t>**</w:t>
      </w:r>
    </w:p>
    <w:p w14:paraId="59390B3A" w14:textId="12DC889F" w:rsidR="002B12E4" w:rsidRDefault="002B12E4" w:rsidP="002B12E4">
      <w:pPr>
        <w:widowControl w:val="0"/>
        <w:adjustRightInd w:val="0"/>
        <w:spacing w:after="0" w:line="360" w:lineRule="atLeast"/>
        <w:jc w:val="both"/>
        <w:textAlignment w:val="baseline"/>
        <w:rPr>
          <w:rFonts w:ascii="Century Gothic" w:eastAsia="Times New Roman" w:hAnsi="Century Gothic" w:cs="Times New Roman"/>
          <w:sz w:val="24"/>
          <w:szCs w:val="24"/>
        </w:rPr>
      </w:pPr>
    </w:p>
    <w:p w14:paraId="317202CC" w14:textId="77777777" w:rsidR="002B12E4" w:rsidRPr="002B12E4" w:rsidRDefault="002B12E4" w:rsidP="002B12E4">
      <w:pPr>
        <w:widowControl w:val="0"/>
        <w:adjustRightInd w:val="0"/>
        <w:spacing w:after="0" w:line="360" w:lineRule="atLeast"/>
        <w:jc w:val="both"/>
        <w:textAlignment w:val="baseline"/>
        <w:rPr>
          <w:rFonts w:ascii="Century Gothic" w:eastAsia="Times New Roman" w:hAnsi="Century Gothic" w:cs="Times New Roman"/>
          <w:sz w:val="24"/>
          <w:szCs w:val="24"/>
        </w:rPr>
      </w:pPr>
    </w:p>
    <w:p w14:paraId="7C708F13" w14:textId="77777777" w:rsidR="002B12E4" w:rsidRPr="002B12E4" w:rsidRDefault="002B12E4" w:rsidP="002B12E4">
      <w:pPr>
        <w:widowControl w:val="0"/>
        <w:adjustRightInd w:val="0"/>
        <w:spacing w:after="0" w:line="360" w:lineRule="atLeast"/>
        <w:jc w:val="both"/>
        <w:textAlignment w:val="baseline"/>
        <w:rPr>
          <w:rFonts w:ascii="Century Gothic" w:eastAsia="Times New Roman" w:hAnsi="Century Gothic" w:cs="Times New Roman"/>
          <w:sz w:val="24"/>
          <w:szCs w:val="24"/>
        </w:rPr>
      </w:pPr>
      <w:r w:rsidRPr="002B12E4">
        <w:rPr>
          <w:rFonts w:ascii="Century Gothic" w:eastAsia="Times New Roman" w:hAnsi="Century Gothic" w:cs="Times New Roman"/>
          <w:sz w:val="24"/>
          <w:szCs w:val="24"/>
        </w:rPr>
        <w:t>I certify that I have been counseled in post-treatment instructions and have been given written instructions as well.</w:t>
      </w:r>
    </w:p>
    <w:p w14:paraId="052DD866" w14:textId="64CAD33D" w:rsidR="002B12E4" w:rsidRDefault="002B12E4" w:rsidP="002B12E4">
      <w:pPr>
        <w:widowControl w:val="0"/>
        <w:adjustRightInd w:val="0"/>
        <w:spacing w:after="0" w:line="360" w:lineRule="atLeast"/>
        <w:jc w:val="both"/>
        <w:textAlignment w:val="baseline"/>
        <w:rPr>
          <w:rFonts w:ascii="Century Gothic" w:eastAsia="Times New Roman" w:hAnsi="Century Gothic" w:cs="Times New Roman"/>
          <w:sz w:val="24"/>
          <w:szCs w:val="24"/>
        </w:rPr>
      </w:pPr>
    </w:p>
    <w:p w14:paraId="5416A825" w14:textId="77777777" w:rsidR="002B12E4" w:rsidRPr="002B12E4" w:rsidRDefault="002B12E4" w:rsidP="002B12E4">
      <w:pPr>
        <w:widowControl w:val="0"/>
        <w:adjustRightInd w:val="0"/>
        <w:spacing w:after="0" w:line="360" w:lineRule="atLeast"/>
        <w:jc w:val="both"/>
        <w:textAlignment w:val="baseline"/>
        <w:rPr>
          <w:rFonts w:ascii="Century Gothic" w:eastAsia="Times New Roman" w:hAnsi="Century Gothic" w:cs="Times New Roman"/>
          <w:sz w:val="24"/>
          <w:szCs w:val="24"/>
        </w:rPr>
      </w:pPr>
    </w:p>
    <w:p w14:paraId="4AD36458" w14:textId="79F5647A" w:rsidR="002B12E4" w:rsidRPr="002B12E4" w:rsidRDefault="002B12E4" w:rsidP="002B12E4">
      <w:pPr>
        <w:widowControl w:val="0"/>
        <w:adjustRightInd w:val="0"/>
        <w:spacing w:after="0" w:line="360" w:lineRule="atLeast"/>
        <w:jc w:val="both"/>
        <w:textAlignment w:val="baseline"/>
        <w:rPr>
          <w:rFonts w:ascii="Century Gothic" w:eastAsia="Times New Roman" w:hAnsi="Century Gothic" w:cs="Times New Roman"/>
          <w:sz w:val="24"/>
          <w:szCs w:val="24"/>
        </w:rPr>
      </w:pPr>
      <w:r w:rsidRPr="002B12E4">
        <w:rPr>
          <w:rFonts w:ascii="Century Gothic" w:eastAsia="Times New Roman" w:hAnsi="Century Gothic" w:cs="Times New Roman"/>
          <w:sz w:val="24"/>
          <w:szCs w:val="24"/>
        </w:rPr>
        <w:t>____________________________________</w:t>
      </w:r>
      <w:r>
        <w:rPr>
          <w:rFonts w:ascii="Century Gothic" w:eastAsia="Times New Roman" w:hAnsi="Century Gothic" w:cs="Times New Roman"/>
          <w:sz w:val="24"/>
          <w:szCs w:val="24"/>
        </w:rPr>
        <w:t>___________________</w:t>
      </w:r>
      <w:r w:rsidRPr="002B12E4">
        <w:rPr>
          <w:rFonts w:ascii="Century Gothic" w:eastAsia="Times New Roman" w:hAnsi="Century Gothic" w:cs="Times New Roman"/>
          <w:sz w:val="24"/>
          <w:szCs w:val="24"/>
        </w:rPr>
        <w:t xml:space="preserve">          __________________</w:t>
      </w:r>
    </w:p>
    <w:p w14:paraId="2ABD7304" w14:textId="7075EAE4" w:rsidR="002B12E4" w:rsidRPr="002B12E4" w:rsidRDefault="002B12E4" w:rsidP="002B12E4">
      <w:pPr>
        <w:widowControl w:val="0"/>
        <w:adjustRightInd w:val="0"/>
        <w:spacing w:after="0" w:line="360" w:lineRule="atLeast"/>
        <w:jc w:val="both"/>
        <w:textAlignment w:val="baseline"/>
        <w:rPr>
          <w:rFonts w:ascii="Century Gothic" w:eastAsia="Times New Roman" w:hAnsi="Century Gothic" w:cs="Times New Roman"/>
          <w:sz w:val="24"/>
          <w:szCs w:val="24"/>
        </w:rPr>
      </w:pPr>
      <w:r w:rsidRPr="002B12E4">
        <w:rPr>
          <w:rFonts w:ascii="Century Gothic" w:eastAsia="Times New Roman" w:hAnsi="Century Gothic" w:cs="Times New Roman"/>
          <w:b/>
          <w:bCs/>
          <w:sz w:val="24"/>
          <w:szCs w:val="24"/>
          <w:highlight w:val="yellow"/>
        </w:rPr>
        <w:t>Patient Signature</w:t>
      </w:r>
      <w:r w:rsidRPr="002B12E4">
        <w:rPr>
          <w:rFonts w:ascii="Century Gothic" w:eastAsia="Times New Roman" w:hAnsi="Century Gothic" w:cs="Times New Roman"/>
          <w:b/>
          <w:bCs/>
          <w:sz w:val="24"/>
          <w:szCs w:val="24"/>
        </w:rPr>
        <w:t xml:space="preserve">                                                                               </w:t>
      </w:r>
      <w:r w:rsidRPr="002B12E4">
        <w:rPr>
          <w:rFonts w:ascii="Century Gothic" w:eastAsia="Times New Roman" w:hAnsi="Century Gothic" w:cs="Times New Roman"/>
          <w:b/>
          <w:bCs/>
          <w:sz w:val="24"/>
          <w:szCs w:val="24"/>
          <w:highlight w:val="yellow"/>
        </w:rPr>
        <w:t>Date</w:t>
      </w:r>
    </w:p>
    <w:p w14:paraId="1CB1E130" w14:textId="77777777" w:rsidR="002B12E4" w:rsidRDefault="002B12E4"/>
    <w:sectPr w:rsidR="002B12E4" w:rsidSect="002B12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255BA"/>
    <w:multiLevelType w:val="hybridMultilevel"/>
    <w:tmpl w:val="2998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013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E4"/>
    <w:rsid w:val="002B12E4"/>
    <w:rsid w:val="007B1B52"/>
    <w:rsid w:val="00E661F4"/>
    <w:rsid w:val="00F9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0054"/>
  <w15:chartTrackingRefBased/>
  <w15:docId w15:val="{6D6B7DBB-50F2-4EA3-BC27-3D955ABB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2E4"/>
    <w:pPr>
      <w:ind w:left="720"/>
      <w:contextualSpacing/>
    </w:pPr>
  </w:style>
  <w:style w:type="paragraph" w:styleId="NormalWeb">
    <w:name w:val="Normal (Web)"/>
    <w:basedOn w:val="Normal"/>
    <w:uiPriority w:val="99"/>
    <w:unhideWhenUsed/>
    <w:rsid w:val="007B1B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69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cp:lastModifiedBy>
  <cp:revision>3</cp:revision>
  <dcterms:created xsi:type="dcterms:W3CDTF">2022-02-01T18:43:00Z</dcterms:created>
  <dcterms:modified xsi:type="dcterms:W3CDTF">2024-05-28T15:55:00Z</dcterms:modified>
</cp:coreProperties>
</file>